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FE927" w14:textId="3402E212" w:rsidR="006D7ADF" w:rsidRPr="009077BC" w:rsidRDefault="006D7ADF" w:rsidP="006D7ADF">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I</w:t>
      </w:r>
      <w:r w:rsidR="00A56D8F">
        <w:rPr>
          <w:rFonts w:cs="Calibri"/>
          <w:b/>
          <w:iCs/>
          <w:color w:val="000000"/>
          <w:kern w:val="32"/>
          <w:sz w:val="36"/>
          <w:szCs w:val="36"/>
        </w:rPr>
        <w:t>V</w:t>
      </w:r>
      <w:r>
        <w:rPr>
          <w:rFonts w:cs="Calibri"/>
          <w:b/>
          <w:iCs/>
          <w:color w:val="000000"/>
          <w:kern w:val="32"/>
          <w:sz w:val="36"/>
          <w:szCs w:val="36"/>
        </w:rPr>
        <w:t xml:space="preserve"> - </w:t>
      </w:r>
      <w:r w:rsidRPr="009077BC">
        <w:rPr>
          <w:rFonts w:cs="Calibri"/>
          <w:b/>
          <w:iCs/>
          <w:color w:val="000000"/>
          <w:kern w:val="32"/>
          <w:sz w:val="36"/>
          <w:szCs w:val="36"/>
        </w:rPr>
        <w:t>FACTURACIÓN Y PAGO</w:t>
      </w:r>
    </w:p>
    <w:p w14:paraId="53607FFE" w14:textId="77777777" w:rsidR="006D7ADF" w:rsidRDefault="006D7ADF" w:rsidP="006D7ADF">
      <w:pPr>
        <w:tabs>
          <w:tab w:val="left" w:pos="3060"/>
        </w:tabs>
        <w:jc w:val="left"/>
        <w:rPr>
          <w:sz w:val="20"/>
          <w:szCs w:val="20"/>
        </w:rPr>
      </w:pPr>
    </w:p>
    <w:p w14:paraId="381B12CF" w14:textId="774F2729" w:rsidR="006D7ADF" w:rsidRDefault="006D7ADF" w:rsidP="006D7ADF">
      <w:pPr>
        <w:autoSpaceDE w:val="0"/>
        <w:autoSpaceDN w:val="0"/>
        <w:adjustRightInd w:val="0"/>
      </w:pPr>
      <w:r>
        <w:t xml:space="preserve">Las facturas deberán contener todos los datos necesarios para su análisis y gestión con el fin de poder controlar los consumos y posibles desviaciones. </w:t>
      </w:r>
    </w:p>
    <w:p w14:paraId="01AD5962" w14:textId="77777777" w:rsidR="006D7ADF" w:rsidRDefault="006D7ADF" w:rsidP="006D7ADF">
      <w:pPr>
        <w:autoSpaceDE w:val="0"/>
        <w:autoSpaceDN w:val="0"/>
        <w:adjustRightInd w:val="0"/>
      </w:pPr>
    </w:p>
    <w:p w14:paraId="724AB155" w14:textId="77777777" w:rsidR="006D7ADF" w:rsidRDefault="006D7ADF" w:rsidP="006D7ADF">
      <w:pPr>
        <w:autoSpaceDE w:val="0"/>
        <w:autoSpaceDN w:val="0"/>
        <w:adjustRightInd w:val="0"/>
      </w:pPr>
      <w:r>
        <w:t>Cualquier anomalía detectada en las mismas será motivo de reclamación. En particular, la comercializadora adjudicataria cumplirá las siguientes condiciones en relación a la facturación, necesarias para que FREMAP pueda validar el pago de las mencionadas facturas:</w:t>
      </w:r>
    </w:p>
    <w:p w14:paraId="3681F494" w14:textId="77777777" w:rsidR="006D7ADF" w:rsidRDefault="006D7ADF" w:rsidP="006D7ADF">
      <w:pPr>
        <w:autoSpaceDE w:val="0"/>
        <w:autoSpaceDN w:val="0"/>
        <w:adjustRightInd w:val="0"/>
      </w:pPr>
    </w:p>
    <w:p w14:paraId="3290B57F" w14:textId="77777777" w:rsidR="006D7ADF" w:rsidRDefault="006D7ADF" w:rsidP="006D7ADF">
      <w:pPr>
        <w:numPr>
          <w:ilvl w:val="0"/>
          <w:numId w:val="1"/>
        </w:numPr>
        <w:autoSpaceDE w:val="0"/>
        <w:autoSpaceDN w:val="0"/>
        <w:adjustRightInd w:val="0"/>
      </w:pPr>
      <w:r>
        <w:t>Los términos económicos de las facturas se ceñirán estrictamente a los precios regulados por del Estado (tarifa de acceso) y a las condiciones económicas del contrato derivados de la presente licitación.</w:t>
      </w:r>
    </w:p>
    <w:p w14:paraId="748F99E8" w14:textId="77777777" w:rsidR="006D7ADF" w:rsidRDefault="006D7ADF" w:rsidP="006D7ADF">
      <w:pPr>
        <w:autoSpaceDE w:val="0"/>
        <w:autoSpaceDN w:val="0"/>
        <w:adjustRightInd w:val="0"/>
      </w:pPr>
    </w:p>
    <w:p w14:paraId="44105224" w14:textId="77777777" w:rsidR="006D7ADF" w:rsidRDefault="006D7ADF" w:rsidP="006D7ADF">
      <w:pPr>
        <w:numPr>
          <w:ilvl w:val="0"/>
          <w:numId w:val="1"/>
        </w:numPr>
        <w:autoSpaceDE w:val="0"/>
        <w:autoSpaceDN w:val="0"/>
        <w:adjustRightInd w:val="0"/>
      </w:pPr>
      <w:r>
        <w:t>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 (excesos de potencia, reactiva, etc.) se procederá de la misma manera, notificando previamente la anomalía detectada al titular, abonando la factura errónea y emitiendo una nueva factura rectificada.</w:t>
      </w:r>
    </w:p>
    <w:p w14:paraId="412C0878" w14:textId="77777777" w:rsidR="006D7ADF" w:rsidRDefault="006D7ADF" w:rsidP="006D7ADF">
      <w:pPr>
        <w:autoSpaceDE w:val="0"/>
        <w:autoSpaceDN w:val="0"/>
        <w:adjustRightInd w:val="0"/>
      </w:pPr>
    </w:p>
    <w:p w14:paraId="514DB1D1" w14:textId="77777777" w:rsidR="006D7ADF" w:rsidRDefault="006D7ADF" w:rsidP="006D7ADF">
      <w:pPr>
        <w:numPr>
          <w:ilvl w:val="0"/>
          <w:numId w:val="1"/>
        </w:numPr>
        <w:autoSpaceDE w:val="0"/>
        <w:autoSpaceDN w:val="0"/>
        <w:adjustRightInd w:val="0"/>
      </w:pPr>
      <w:r>
        <w:t>El adjudicatario deberá hacer constar en las facturas el precio mensual por el alquiler del equipo de medida y elementos auxiliares necesarios para la comunicación telemática para acceder al mercado liberalizado.</w:t>
      </w:r>
    </w:p>
    <w:p w14:paraId="2CAB910B" w14:textId="77777777" w:rsidR="006D7ADF" w:rsidRDefault="006D7ADF" w:rsidP="006D7ADF">
      <w:pPr>
        <w:autoSpaceDE w:val="0"/>
        <w:autoSpaceDN w:val="0"/>
        <w:adjustRightInd w:val="0"/>
      </w:pPr>
    </w:p>
    <w:p w14:paraId="4CE81EF9" w14:textId="77777777" w:rsidR="006D7ADF" w:rsidRDefault="006D7ADF" w:rsidP="006D7ADF">
      <w:pPr>
        <w:numPr>
          <w:ilvl w:val="0"/>
          <w:numId w:val="1"/>
        </w:numPr>
        <w:autoSpaceDE w:val="0"/>
        <w:autoSpaceDN w:val="0"/>
        <w:adjustRightInd w:val="0"/>
      </w:pPr>
      <w:r>
        <w:t xml:space="preserve">La facturación de la energía consumida mensualmente se realizará de acuerdo con los datos registrados en los equipos de medida instalados para este fin. La empresa adjudicataria emitirá mensualmente dentro de los primeros 16 días naturales de cada mes una única factura para cada punto de suministro correspondiente al 100% del consumo producido en el mes natural. La emisión de estas facturas se realizará en un único envío. Las facturas emitidas deberán contener toda la información necesaria para su correcta interpretación de forma explícita. </w:t>
      </w:r>
    </w:p>
    <w:p w14:paraId="7FF91756" w14:textId="77777777" w:rsidR="006D7ADF" w:rsidRDefault="006D7ADF" w:rsidP="006D7ADF">
      <w:pPr>
        <w:autoSpaceDE w:val="0"/>
        <w:autoSpaceDN w:val="0"/>
        <w:adjustRightInd w:val="0"/>
      </w:pPr>
    </w:p>
    <w:p w14:paraId="12013921" w14:textId="77777777" w:rsidR="006D7ADF" w:rsidRDefault="006D7ADF" w:rsidP="006D7ADF">
      <w:pPr>
        <w:numPr>
          <w:ilvl w:val="0"/>
          <w:numId w:val="1"/>
        </w:numPr>
        <w:autoSpaceDE w:val="0"/>
        <w:autoSpaceDN w:val="0"/>
        <w:adjustRightInd w:val="0"/>
      </w:pPr>
      <w:r>
        <w:t>Las facturas emitidas deberán estar disponibles en el portal de internet designado por la empresa comercializadora en el plazo máximo de 16 días posteriores al período de consumo facturado. Independientemente de la disponibilidad de las facturas en Internet, las facturas legales deberán enviar al titular, siguiendo el procedimiento administrativo establecido.</w:t>
      </w:r>
    </w:p>
    <w:p w14:paraId="0EC8456F" w14:textId="77777777" w:rsidR="006D7ADF" w:rsidRDefault="006D7ADF" w:rsidP="00A754DF"/>
    <w:p w14:paraId="341C6C92" w14:textId="77777777" w:rsidR="006D7ADF" w:rsidRDefault="006D7ADF" w:rsidP="006D7ADF">
      <w:pPr>
        <w:numPr>
          <w:ilvl w:val="0"/>
          <w:numId w:val="2"/>
        </w:numPr>
        <w:autoSpaceDE w:val="0"/>
        <w:autoSpaceDN w:val="0"/>
        <w:adjustRightInd w:val="0"/>
      </w:pPr>
      <w:r>
        <w:t>La información para el cálculo del precio unitario a facturar tendrá en cuenta la información de los parámetros indexados del mes de facturación.</w:t>
      </w:r>
    </w:p>
    <w:p w14:paraId="1727766A" w14:textId="77777777" w:rsidR="006D7ADF" w:rsidRDefault="006D7ADF" w:rsidP="00F236BE">
      <w:pPr>
        <w:autoSpaceDE w:val="0"/>
        <w:autoSpaceDN w:val="0"/>
        <w:adjustRightInd w:val="0"/>
      </w:pPr>
    </w:p>
    <w:p w14:paraId="5FF68537" w14:textId="0F69C9DF" w:rsidR="006D7ADF" w:rsidRDefault="006D7ADF" w:rsidP="00F236BE">
      <w:pPr>
        <w:autoSpaceDE w:val="0"/>
        <w:autoSpaceDN w:val="0"/>
        <w:adjustRightInd w:val="0"/>
      </w:pPr>
      <w:r>
        <w:t>En la facturación se trasladará, de forma transparente, cualquier cambio que se produzca en</w:t>
      </w:r>
      <w:r w:rsidR="00F236BE">
        <w:t xml:space="preserve"> </w:t>
      </w:r>
      <w:r>
        <w:t>relación a componentes regulados. Los titulares abonarán el importe de las facturas según las condiciones generales establecidas en el Pliego de Cláusulas Administrativas del contrato.</w:t>
      </w:r>
    </w:p>
    <w:p w14:paraId="0F617E7A" w14:textId="77777777" w:rsidR="006D7ADF" w:rsidRDefault="006D7ADF" w:rsidP="00F236BE">
      <w:pPr>
        <w:autoSpaceDE w:val="0"/>
        <w:autoSpaceDN w:val="0"/>
        <w:adjustRightInd w:val="0"/>
      </w:pPr>
    </w:p>
    <w:p w14:paraId="2A3DCC96" w14:textId="77777777" w:rsidR="006D7ADF" w:rsidRDefault="006D7ADF" w:rsidP="00F236BE">
      <w:pPr>
        <w:autoSpaceDE w:val="0"/>
        <w:autoSpaceDN w:val="0"/>
        <w:adjustRightInd w:val="0"/>
      </w:pPr>
      <w:r>
        <w:t>Si las facturas cumplen con los requisitos señalados, serán abonadas por FREMAP dentro de los 30 días siguientes a su recepción con resultado conforme.</w:t>
      </w:r>
    </w:p>
    <w:p w14:paraId="785C926F" w14:textId="77777777" w:rsidR="00886431" w:rsidRDefault="00886431" w:rsidP="006D7ADF">
      <w:pPr>
        <w:autoSpaceDE w:val="0"/>
        <w:autoSpaceDN w:val="0"/>
        <w:adjustRightInd w:val="0"/>
      </w:pPr>
    </w:p>
    <w:p w14:paraId="1FF3D99B" w14:textId="64414C98" w:rsidR="00886431" w:rsidRDefault="00886431" w:rsidP="006D7ADF">
      <w:pPr>
        <w:autoSpaceDE w:val="0"/>
        <w:autoSpaceDN w:val="0"/>
        <w:adjustRightInd w:val="0"/>
      </w:pPr>
      <w:r w:rsidRPr="00886431">
        <w:lastRenderedPageBreak/>
        <w:t>FREMAP comunicará en el momento de la firma del contrato el código de retención de crédito presupuestario que el adjudicatario deberá incluir en todas las facturas que envíe a esta Entidad.</w:t>
      </w:r>
    </w:p>
    <w:p w14:paraId="1FDE6E29" w14:textId="77777777" w:rsidR="006D7ADF" w:rsidRDefault="006D7ADF" w:rsidP="006D7ADF">
      <w:pPr>
        <w:autoSpaceDE w:val="0"/>
        <w:autoSpaceDN w:val="0"/>
        <w:adjustRightInd w:val="0"/>
      </w:pPr>
    </w:p>
    <w:p w14:paraId="3334E24D" w14:textId="77777777" w:rsidR="006D7ADF" w:rsidRDefault="006D7ADF" w:rsidP="006D7ADF">
      <w:pPr>
        <w:autoSpaceDE w:val="0"/>
        <w:autoSpaceDN w:val="0"/>
        <w:adjustRightInd w:val="0"/>
      </w:pPr>
      <w:r>
        <w:t xml:space="preserve">En ningún caso se realizarán abonos parciales de facturas. </w:t>
      </w:r>
    </w:p>
    <w:p w14:paraId="2E8D26D6" w14:textId="77777777" w:rsidR="006D7ADF" w:rsidRDefault="006D7ADF" w:rsidP="006D7ADF">
      <w:pPr>
        <w:autoSpaceDE w:val="0"/>
        <w:autoSpaceDN w:val="0"/>
        <w:adjustRightInd w:val="0"/>
      </w:pPr>
    </w:p>
    <w:p w14:paraId="3EF874AB" w14:textId="76150F72" w:rsidR="006D7ADF" w:rsidRDefault="006D7ADF" w:rsidP="006D7ADF">
      <w:pPr>
        <w:autoSpaceDE w:val="0"/>
        <w:autoSpaceDN w:val="0"/>
        <w:adjustRightInd w:val="0"/>
      </w:pPr>
      <w:r w:rsidRPr="006D7ADF">
        <w:t>La facturación de este Lote se realizará obligatoriamente mediante facturación electrónica, independientemente del importe de la factura, a través del registro de la factura en el Punto General de Entrada de facturas electrónicas de la Administración General del Estado- "FACe" (https://face.gob.es). Los códigos que se deberán incluir son los indicados previamente. En caso de resolución, el adjudicatario tendrá que hacer una factura de abono por la parte del contrato ya pagada y no ejecutada</w:t>
      </w:r>
      <w:r>
        <w:t>.</w:t>
      </w:r>
    </w:p>
    <w:p w14:paraId="608F5E59" w14:textId="26A70E5E" w:rsidR="006D7ADF" w:rsidRDefault="006D7ADF" w:rsidP="006D7ADF">
      <w:pPr>
        <w:autoSpaceDE w:val="0"/>
        <w:autoSpaceDN w:val="0"/>
        <w:adjustRightInd w:val="0"/>
      </w:pPr>
    </w:p>
    <w:p w14:paraId="1085F429" w14:textId="2CD5143F" w:rsidR="006D7ADF" w:rsidRDefault="006D7ADF" w:rsidP="006D7ADF">
      <w:pPr>
        <w:autoSpaceDE w:val="0"/>
        <w:autoSpaceDN w:val="0"/>
        <w:adjustRightInd w:val="0"/>
      </w:pPr>
      <w:r>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591E4A64" w14:textId="77777777" w:rsidR="00994535" w:rsidRDefault="00994535"/>
    <w:p w14:paraId="5C6AFCEE" w14:textId="77777777" w:rsidR="00886431" w:rsidRDefault="00886431" w:rsidP="00886431"/>
    <w:sectPr w:rsidR="00886431">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BEA41" w14:textId="77777777" w:rsidR="00A20936" w:rsidRDefault="00A20936" w:rsidP="006D7ADF">
      <w:r>
        <w:separator/>
      </w:r>
    </w:p>
  </w:endnote>
  <w:endnote w:type="continuationSeparator" w:id="0">
    <w:p w14:paraId="5ACA40F0" w14:textId="77777777" w:rsidR="00A20936" w:rsidRDefault="00A20936" w:rsidP="006D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84A92" w14:textId="5411FEDB" w:rsidR="00F236BE" w:rsidRDefault="00F236BE">
    <w:pPr>
      <w:pStyle w:val="Piedepgina"/>
    </w:pPr>
    <w:r>
      <w:rPr>
        <w:noProof/>
        <w14:ligatures w14:val="standardContextual"/>
      </w:rPr>
      <mc:AlternateContent>
        <mc:Choice Requires="wps">
          <w:drawing>
            <wp:anchor distT="0" distB="0" distL="0" distR="0" simplePos="0" relativeHeight="251662336" behindDoc="0" locked="0" layoutInCell="1" allowOverlap="1" wp14:anchorId="516B0541" wp14:editId="12700275">
              <wp:simplePos x="635" y="635"/>
              <wp:positionH relativeFrom="page">
                <wp:align>left</wp:align>
              </wp:positionH>
              <wp:positionV relativeFrom="page">
                <wp:align>bottom</wp:align>
              </wp:positionV>
              <wp:extent cx="443865" cy="443865"/>
              <wp:effectExtent l="0" t="0" r="18415" b="0"/>
              <wp:wrapNone/>
              <wp:docPr id="121160779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ECA854" w14:textId="6C025DD4" w:rsidR="00F236BE" w:rsidRPr="00F236BE" w:rsidRDefault="00F236BE" w:rsidP="00F236BE">
                          <w:pPr>
                            <w:rPr>
                              <w:rFonts w:cs="Calibri"/>
                              <w:noProof/>
                              <w:color w:val="008000"/>
                              <w:sz w:val="30"/>
                              <w:szCs w:val="30"/>
                            </w:rPr>
                          </w:pPr>
                          <w:r w:rsidRPr="00F236B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6B0541"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22ECA854" w14:textId="6C025DD4" w:rsidR="00F236BE" w:rsidRPr="00F236BE" w:rsidRDefault="00F236BE" w:rsidP="00F236BE">
                    <w:pPr>
                      <w:rPr>
                        <w:rFonts w:cs="Calibri"/>
                        <w:noProof/>
                        <w:color w:val="008000"/>
                        <w:sz w:val="30"/>
                        <w:szCs w:val="30"/>
                      </w:rPr>
                    </w:pPr>
                    <w:r w:rsidRPr="00F236BE">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6E7B" w14:textId="1D555919" w:rsidR="00F236BE" w:rsidRDefault="00F236BE">
    <w:pPr>
      <w:pStyle w:val="Piedepgina"/>
    </w:pPr>
    <w:r>
      <w:rPr>
        <w:noProof/>
        <w14:ligatures w14:val="standardContextual"/>
      </w:rPr>
      <mc:AlternateContent>
        <mc:Choice Requires="wps">
          <w:drawing>
            <wp:anchor distT="0" distB="0" distL="0" distR="0" simplePos="0" relativeHeight="251663360" behindDoc="0" locked="0" layoutInCell="1" allowOverlap="1" wp14:anchorId="6E47CADA" wp14:editId="5DF5F95A">
              <wp:simplePos x="635" y="635"/>
              <wp:positionH relativeFrom="page">
                <wp:align>left</wp:align>
              </wp:positionH>
              <wp:positionV relativeFrom="page">
                <wp:align>bottom</wp:align>
              </wp:positionV>
              <wp:extent cx="443865" cy="443865"/>
              <wp:effectExtent l="0" t="0" r="18415" b="0"/>
              <wp:wrapNone/>
              <wp:docPr id="175120212"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7C620E" w14:textId="2BCA9B76" w:rsidR="00F236BE" w:rsidRPr="00F236BE" w:rsidRDefault="00F236BE" w:rsidP="00F236BE">
                          <w:pPr>
                            <w:rPr>
                              <w:rFonts w:cs="Calibri"/>
                              <w:noProof/>
                              <w:color w:val="008000"/>
                              <w:sz w:val="30"/>
                              <w:szCs w:val="30"/>
                            </w:rPr>
                          </w:pPr>
                          <w:r w:rsidRPr="00F236B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47CADA"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517C620E" w14:textId="2BCA9B76" w:rsidR="00F236BE" w:rsidRPr="00F236BE" w:rsidRDefault="00F236BE" w:rsidP="00F236BE">
                    <w:pPr>
                      <w:rPr>
                        <w:rFonts w:cs="Calibri"/>
                        <w:noProof/>
                        <w:color w:val="008000"/>
                        <w:sz w:val="30"/>
                        <w:szCs w:val="30"/>
                      </w:rPr>
                    </w:pPr>
                    <w:r w:rsidRPr="00F236BE">
                      <w:rPr>
                        <w:rFonts w:cs="Calibri"/>
                        <w:noProof/>
                        <w:color w:val="008000"/>
                        <w:sz w:val="30"/>
                        <w:szCs w:val="30"/>
                      </w:rPr>
                      <w:t>PÚBLICO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2CACE" w14:textId="3AC6E333" w:rsidR="00F236BE" w:rsidRDefault="00F236BE">
    <w:pPr>
      <w:pStyle w:val="Piedepgina"/>
    </w:pPr>
    <w:r>
      <w:rPr>
        <w:noProof/>
        <w14:ligatures w14:val="standardContextual"/>
      </w:rPr>
      <mc:AlternateContent>
        <mc:Choice Requires="wps">
          <w:drawing>
            <wp:anchor distT="0" distB="0" distL="0" distR="0" simplePos="0" relativeHeight="251661312" behindDoc="0" locked="0" layoutInCell="1" allowOverlap="1" wp14:anchorId="7B06EBEC" wp14:editId="03F0599F">
              <wp:simplePos x="635" y="635"/>
              <wp:positionH relativeFrom="page">
                <wp:align>left</wp:align>
              </wp:positionH>
              <wp:positionV relativeFrom="page">
                <wp:align>bottom</wp:align>
              </wp:positionV>
              <wp:extent cx="443865" cy="443865"/>
              <wp:effectExtent l="0" t="0" r="18415" b="0"/>
              <wp:wrapNone/>
              <wp:docPr id="2083208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EBFCE4" w14:textId="455171F2" w:rsidR="00F236BE" w:rsidRPr="00F236BE" w:rsidRDefault="00F236BE" w:rsidP="00F236BE">
                          <w:pPr>
                            <w:rPr>
                              <w:rFonts w:cs="Calibri"/>
                              <w:noProof/>
                              <w:color w:val="008000"/>
                              <w:sz w:val="30"/>
                              <w:szCs w:val="30"/>
                            </w:rPr>
                          </w:pPr>
                          <w:r w:rsidRPr="00F236B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06EBEC"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31EBFCE4" w14:textId="455171F2" w:rsidR="00F236BE" w:rsidRPr="00F236BE" w:rsidRDefault="00F236BE" w:rsidP="00F236BE">
                    <w:pPr>
                      <w:rPr>
                        <w:rFonts w:cs="Calibri"/>
                        <w:noProof/>
                        <w:color w:val="008000"/>
                        <w:sz w:val="30"/>
                        <w:szCs w:val="30"/>
                      </w:rPr>
                    </w:pPr>
                    <w:r w:rsidRPr="00F236BE">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E553E" w14:textId="77777777" w:rsidR="00A20936" w:rsidRDefault="00A20936" w:rsidP="006D7ADF">
      <w:r>
        <w:separator/>
      </w:r>
    </w:p>
  </w:footnote>
  <w:footnote w:type="continuationSeparator" w:id="0">
    <w:p w14:paraId="4D005B74" w14:textId="77777777" w:rsidR="00A20936" w:rsidRDefault="00A20936" w:rsidP="006D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3EB56" w14:textId="1AF86B4F" w:rsidR="006D7ADF" w:rsidRPr="006D7ADF" w:rsidRDefault="00C12908" w:rsidP="006D7ADF">
    <w:pPr>
      <w:pStyle w:val="Encabezado"/>
      <w:ind w:left="1559"/>
      <w:jc w:val="center"/>
      <w:rPr>
        <w:rFonts w:cs="Calibri"/>
        <w:i/>
      </w:rPr>
    </w:pPr>
    <w:r w:rsidRPr="00C12908">
      <w:rPr>
        <w:rFonts w:cs="Calibri"/>
        <w:i/>
        <w:sz w:val="16"/>
        <w:szCs w:val="16"/>
      </w:rPr>
      <w:t>LICT/99/024/2024/0104</w:t>
    </w:r>
    <w:r w:rsidR="006D7ADF" w:rsidRPr="009077BC">
      <w:rPr>
        <w:rFonts w:ascii="Times New Roman" w:hAnsi="Times New Roman" w:cs="Times New Roman"/>
        <w:noProof/>
        <w:color w:val="FF0000"/>
        <w:sz w:val="24"/>
      </w:rPr>
      <w:drawing>
        <wp:anchor distT="0" distB="0" distL="114300" distR="114300" simplePos="0" relativeHeight="251660288" behindDoc="0" locked="0" layoutInCell="1" allowOverlap="1" wp14:anchorId="5EA0C5B9" wp14:editId="35BDF52E">
          <wp:simplePos x="0" y="0"/>
          <wp:positionH relativeFrom="leftMargin">
            <wp:align>right</wp:align>
          </wp:positionH>
          <wp:positionV relativeFrom="paragraph">
            <wp:posOffset>-370840</wp:posOffset>
          </wp:positionV>
          <wp:extent cx="581025" cy="371475"/>
          <wp:effectExtent l="0" t="0" r="9525" b="9525"/>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6D7ADF" w:rsidRPr="009077BC">
      <w:rPr>
        <w:rFonts w:cs="Calibri"/>
        <w:i/>
        <w:noProof/>
        <w:color w:val="FF0000"/>
        <w:sz w:val="16"/>
        <w:szCs w:val="16"/>
      </w:rPr>
      <w:drawing>
        <wp:anchor distT="0" distB="0" distL="114300" distR="114300" simplePos="0" relativeHeight="251659264" behindDoc="1" locked="0" layoutInCell="0" allowOverlap="1" wp14:anchorId="58CE3C66" wp14:editId="0A210D24">
          <wp:simplePos x="0" y="0"/>
          <wp:positionH relativeFrom="margin">
            <wp:align>center</wp:align>
          </wp:positionH>
          <wp:positionV relativeFrom="margin">
            <wp:align>center</wp:align>
          </wp:positionV>
          <wp:extent cx="5400040" cy="5316855"/>
          <wp:effectExtent l="0" t="0" r="0" b="0"/>
          <wp:wrapNone/>
          <wp:docPr id="1" name="Imagen 1"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400040" cy="5316855"/>
                  </a:xfrm>
                  <a:prstGeom prst="rect">
                    <a:avLst/>
                  </a:prstGeom>
                  <a:noFill/>
                  <a:ln>
                    <a:noFill/>
                  </a:ln>
                </pic:spPr>
              </pic:pic>
            </a:graphicData>
          </a:graphic>
          <wp14:sizeRelH relativeFrom="page">
            <wp14:pctWidth>0</wp14:pctWidth>
          </wp14:sizeRelH>
          <wp14:sizeRelV relativeFrom="page">
            <wp14:pctHeight>0</wp14:pctHeight>
          </wp14:sizeRelV>
        </wp:anchor>
      </w:drawing>
    </w:r>
    <w:r w:rsidR="006D7ADF">
      <w:rPr>
        <w:rFonts w:cs="Calibri"/>
        <w:i/>
        <w:sz w:val="16"/>
        <w:szCs w:val="16"/>
      </w:rPr>
      <w:t xml:space="preserve"> </w:t>
    </w:r>
    <w:r w:rsidR="006D7ADF" w:rsidRPr="00AD19F8">
      <w:rPr>
        <w:rFonts w:cs="Calibri"/>
        <w:i/>
        <w:sz w:val="16"/>
        <w:szCs w:val="16"/>
      </w:rPr>
      <w:t xml:space="preserve">- </w:t>
    </w:r>
    <w:r w:rsidR="00A80346" w:rsidRPr="00A80346">
      <w:rPr>
        <w:rFonts w:cs="Calibri"/>
        <w:i/>
        <w:sz w:val="16"/>
        <w:szCs w:val="16"/>
      </w:rPr>
      <w:t>Contratación del Suministro de Gas Natural para FREMAP, Mutua Colaboradora con la Seguridad Social nº 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A045C"/>
    <w:multiLevelType w:val="hybridMultilevel"/>
    <w:tmpl w:val="D11006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6CB14DE"/>
    <w:multiLevelType w:val="hybridMultilevel"/>
    <w:tmpl w:val="3A704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49196464">
    <w:abstractNumId w:val="1"/>
  </w:num>
  <w:num w:numId="2" w16cid:durableId="1391342481">
    <w:abstractNumId w:val="1"/>
  </w:num>
  <w:num w:numId="3" w16cid:durableId="1264150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ADF"/>
    <w:rsid w:val="00122A59"/>
    <w:rsid w:val="00370DD2"/>
    <w:rsid w:val="006C13CF"/>
    <w:rsid w:val="006D7ADF"/>
    <w:rsid w:val="00762D09"/>
    <w:rsid w:val="00886431"/>
    <w:rsid w:val="008904C8"/>
    <w:rsid w:val="008E244E"/>
    <w:rsid w:val="008F58ED"/>
    <w:rsid w:val="009131D2"/>
    <w:rsid w:val="00994535"/>
    <w:rsid w:val="00A20936"/>
    <w:rsid w:val="00A53E25"/>
    <w:rsid w:val="00A56D8F"/>
    <w:rsid w:val="00A754DF"/>
    <w:rsid w:val="00A80346"/>
    <w:rsid w:val="00B5026D"/>
    <w:rsid w:val="00BB07B0"/>
    <w:rsid w:val="00C12908"/>
    <w:rsid w:val="00C21268"/>
    <w:rsid w:val="00F236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17165"/>
  <w15:chartTrackingRefBased/>
  <w15:docId w15:val="{2A9C2659-4158-49D5-B528-BBB7F47F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886431"/>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D7ADF"/>
    <w:pPr>
      <w:tabs>
        <w:tab w:val="center" w:pos="4252"/>
        <w:tab w:val="right" w:pos="8504"/>
      </w:tabs>
    </w:pPr>
  </w:style>
  <w:style w:type="character" w:customStyle="1" w:styleId="EncabezadoCar">
    <w:name w:val="Encabezado Car"/>
    <w:basedOn w:val="Fuentedeprrafopredeter"/>
    <w:link w:val="Encabezado"/>
    <w:uiPriority w:val="99"/>
    <w:rsid w:val="006D7ADF"/>
  </w:style>
  <w:style w:type="paragraph" w:styleId="Piedepgina">
    <w:name w:val="footer"/>
    <w:basedOn w:val="Normal"/>
    <w:link w:val="PiedepginaCar"/>
    <w:uiPriority w:val="99"/>
    <w:unhideWhenUsed/>
    <w:rsid w:val="006D7ADF"/>
    <w:pPr>
      <w:tabs>
        <w:tab w:val="center" w:pos="4252"/>
        <w:tab w:val="right" w:pos="8504"/>
      </w:tabs>
    </w:pPr>
  </w:style>
  <w:style w:type="character" w:customStyle="1" w:styleId="PiedepginaCar">
    <w:name w:val="Pie de página Car"/>
    <w:basedOn w:val="Fuentedeprrafopredeter"/>
    <w:link w:val="Piedepgina"/>
    <w:uiPriority w:val="99"/>
    <w:rsid w:val="006D7ADF"/>
  </w:style>
  <w:style w:type="paragraph" w:styleId="Prrafodelista">
    <w:name w:val="List Paragraph"/>
    <w:basedOn w:val="Normal"/>
    <w:link w:val="PrrafodelistaCar"/>
    <w:uiPriority w:val="34"/>
    <w:qFormat/>
    <w:rsid w:val="006D7ADF"/>
    <w:pPr>
      <w:ind w:left="720"/>
      <w:contextualSpacing/>
      <w:jc w:val="left"/>
    </w:pPr>
    <w:rPr>
      <w:szCs w:val="24"/>
      <w:lang w:val="es-ES_tradnl" w:eastAsia="es-ES"/>
    </w:rPr>
  </w:style>
  <w:style w:type="character" w:customStyle="1" w:styleId="PrrafodelistaCar">
    <w:name w:val="Párrafo de lista Car"/>
    <w:link w:val="Prrafodelista"/>
    <w:uiPriority w:val="34"/>
    <w:rsid w:val="006D7ADF"/>
    <w:rPr>
      <w:rFonts w:ascii="Calibri" w:eastAsia="Calibri" w:hAnsi="Calibri" w:cs="Arial"/>
      <w:kern w:val="0"/>
      <w:szCs w:val="24"/>
      <w:lang w:val="es-ES_tradnl" w:eastAsia="es-ES"/>
      <w14:ligatures w14:val="none"/>
    </w:rPr>
  </w:style>
  <w:style w:type="paragraph" w:styleId="Subttulo">
    <w:name w:val="Subtitle"/>
    <w:basedOn w:val="Normal"/>
    <w:next w:val="Normal"/>
    <w:link w:val="SubttuloCar"/>
    <w:uiPriority w:val="11"/>
    <w:qFormat/>
    <w:rsid w:val="00A53E25"/>
    <w:pPr>
      <w:numPr>
        <w:ilvl w:val="1"/>
      </w:numPr>
      <w:spacing w:after="160" w:line="259" w:lineRule="auto"/>
      <w:jc w:val="left"/>
    </w:pPr>
    <w:rPr>
      <w:rFonts w:asciiTheme="minorHAnsi" w:eastAsiaTheme="minorEastAsia" w:hAnsiTheme="minorHAnsi" w:cstheme="minorBidi"/>
      <w:color w:val="5A5A5A" w:themeColor="text1" w:themeTint="A5"/>
      <w:spacing w:val="15"/>
      <w:kern w:val="2"/>
      <w14:ligatures w14:val="standardContextual"/>
    </w:rPr>
  </w:style>
  <w:style w:type="character" w:customStyle="1" w:styleId="SubttuloCar">
    <w:name w:val="Subtítulo Car"/>
    <w:basedOn w:val="Fuentedeprrafopredeter"/>
    <w:link w:val="Subttulo"/>
    <w:uiPriority w:val="11"/>
    <w:rsid w:val="00A53E25"/>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604</Words>
  <Characters>3327</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16</cp:revision>
  <dcterms:created xsi:type="dcterms:W3CDTF">2024-06-14T10:08:00Z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13ddf56,4837aaf5,a701f54</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2024-11-08T08:51:08Z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d3b2834a-cc0e-44b4-b1fc-5c2a83df7f3c</vt:lpwstr>
  </property>
  <property fmtid="{D5CDD505-2E9C-101B-9397-08002B2CF9AE}" pid="11" name="MSIP_Label_2c0a8209-6590-4cef-adb7-80fa47675d6e_ContentBits">
    <vt:lpwstr>2</vt:lpwstr>
  </property>
</Properties>
</file>